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522626" w14:textId="526D496D" w:rsidR="00456D34" w:rsidRPr="0034660C" w:rsidRDefault="00000000">
      <w:pPr>
        <w:pStyle w:val="P68B1DB1-PlainText1"/>
        <w:rPr>
          <w:vanish w:val="0"/>
          <w:lang w:val="it-IT"/>
        </w:rPr>
      </w:pPr>
      <w:r w:rsidRPr="0034660C">
        <w:rPr>
          <w:vanish w:val="0"/>
          <w:lang w:val="it-IT"/>
        </w:rPr>
        <w:t>Management and treatment - Part 2</w:t>
      </w:r>
    </w:p>
    <w:p w14:paraId="378E5094" w14:textId="77777777" w:rsidR="00456D34" w:rsidRPr="0034660C" w:rsidRDefault="00456D34">
      <w:pPr>
        <w:pStyle w:val="PlainText"/>
        <w:rPr>
          <w:rFonts w:ascii="Courier New" w:hAnsi="Courier New" w:cs="Courier New"/>
          <w:lang w:val="it-IT"/>
        </w:rPr>
      </w:pPr>
    </w:p>
    <w:p w14:paraId="69B61042" w14:textId="77777777" w:rsidR="00456D34" w:rsidRPr="0034660C" w:rsidRDefault="00000000">
      <w:pPr>
        <w:pStyle w:val="P68B1DB1-PlainText2"/>
        <w:rPr>
          <w:lang w:val="it-IT"/>
        </w:rPr>
      </w:pPr>
      <w:r w:rsidRPr="0034660C">
        <w:rPr>
          <w:lang w:val="it-IT"/>
        </w:rPr>
        <w:t>RELATORE: Gert Mayer</w:t>
      </w:r>
    </w:p>
    <w:p w14:paraId="6E4D14C9" w14:textId="77777777" w:rsidR="00456D34" w:rsidRPr="0034660C" w:rsidRDefault="00456D34">
      <w:pPr>
        <w:pStyle w:val="PlainText"/>
        <w:rPr>
          <w:rFonts w:ascii="Courier New" w:hAnsi="Courier New" w:cs="Courier New"/>
          <w:lang w:val="it-IT"/>
        </w:rPr>
      </w:pPr>
    </w:p>
    <w:p w14:paraId="729BD288" w14:textId="77777777" w:rsidR="00456D34" w:rsidRPr="0034660C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34660C">
        <w:rPr>
          <w:lang w:val="it-IT"/>
        </w:rPr>
        <w:t>Quindi, sono stati sviluppati parecchi algoritmi di terapia negli ultimi anni e la maggior parte è uniforme, in quanto concordano tutti che l'efficacia della dialisi deve essere ottimale.</w:t>
      </w:r>
    </w:p>
    <w:p w14:paraId="1DB36F2D" w14:textId="77777777" w:rsidR="00456D34" w:rsidRPr="0034660C" w:rsidRDefault="00456D34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it-IT"/>
        </w:rPr>
      </w:pPr>
    </w:p>
    <w:p w14:paraId="41D18AF9" w14:textId="47DB70F8" w:rsidR="00456D34" w:rsidRPr="0034660C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34660C">
        <w:rPr>
          <w:lang w:val="it-IT"/>
        </w:rPr>
        <w:t>Se il paziente è già sottoposto a una dialisi adeguata, la possibilità che i sintomi vengano alleviati è una questione che merita di essere discussa. Non esiste una chiara associazione tra la qualità abituale delle cure fornite ai pazienti in dialisi e l'incidenza o prevalenza del prurito.</w:t>
      </w:r>
    </w:p>
    <w:p w14:paraId="4376827B" w14:textId="77777777" w:rsidR="00456D34" w:rsidRPr="0034660C" w:rsidRDefault="00456D34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it-IT"/>
        </w:rPr>
      </w:pPr>
    </w:p>
    <w:p w14:paraId="65333038" w14:textId="77777777" w:rsidR="00456D34" w:rsidRPr="0034660C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34660C">
        <w:rPr>
          <w:lang w:val="it-IT"/>
        </w:rPr>
        <w:t xml:space="preserve">L'obiettivo, quindi, è l'efficacia ottimale della dialisi e si mira a migliorare il </w:t>
      </w:r>
      <w:proofErr w:type="spellStart"/>
      <w:r w:rsidRPr="0034660C">
        <w:rPr>
          <w:lang w:val="it-IT"/>
        </w:rPr>
        <w:t>Kt</w:t>
      </w:r>
      <w:proofErr w:type="spellEnd"/>
      <w:r w:rsidRPr="0034660C">
        <w:rPr>
          <w:lang w:val="it-IT"/>
        </w:rPr>
        <w:t>/V e a mantenere il fosfato sotto controllo. Ma se il paziente è sottoposto a controlli regolari, riuscire ad aumentare l'efficacia della dialisi è un'azione molto limitata. Sì, dovremmo misurare il fosfato e il calcio, ma ancora una volta, questo da solo molto spesso non aiuta l'individuo.</w:t>
      </w:r>
    </w:p>
    <w:p w14:paraId="2BED2CBA" w14:textId="77777777" w:rsidR="00456D34" w:rsidRPr="0034660C" w:rsidRDefault="00456D34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it-IT"/>
        </w:rPr>
      </w:pPr>
    </w:p>
    <w:p w14:paraId="67F1F4DC" w14:textId="77777777" w:rsidR="00456D34" w:rsidRPr="0034660C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34660C">
        <w:rPr>
          <w:lang w:val="it-IT"/>
        </w:rPr>
        <w:t>A mio avviso, un passo importante è l'idratazione della pelle e il miglioramento della funzione della barriera cutanea con l'uso di emollienti, unguenti idratanti e oli da bagno perché, come menzionato prima, la xerosi cutanea è un problema che, di per sé, può causare prurito, ma può anche peggiorarlo se è causato dalla malattia renale cronica.</w:t>
      </w:r>
    </w:p>
    <w:p w14:paraId="15F97D16" w14:textId="77777777" w:rsidR="00456D34" w:rsidRPr="0034660C" w:rsidRDefault="00456D34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it-IT"/>
        </w:rPr>
      </w:pPr>
    </w:p>
    <w:p w14:paraId="1FEF22FE" w14:textId="2FBEED5E" w:rsidR="00456D34" w:rsidRPr="0034660C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34660C">
        <w:rPr>
          <w:lang w:val="it-IT"/>
        </w:rPr>
        <w:t>Inoltre, se si avvia questo tipo di approccio universale in pazienti con CKD-</w:t>
      </w:r>
      <w:proofErr w:type="spellStart"/>
      <w:r w:rsidRPr="0034660C">
        <w:rPr>
          <w:lang w:val="it-IT"/>
        </w:rPr>
        <w:t>aP</w:t>
      </w:r>
      <w:proofErr w:type="spellEnd"/>
      <w:r w:rsidRPr="0034660C">
        <w:rPr>
          <w:lang w:val="it-IT"/>
        </w:rPr>
        <w:t xml:space="preserve"> lieve, è necessario seguire i soggetti. Utilizzare la scala di valutazione numerica del peggior prurito o la valutazione SADS in questi individui. Si consiglia di farlo ogni tre mesi, poiché i sintomi possono peggiorare o possono migliorare e bisogna reagire a tale cambiamento, continuando la terapia di base o modificando l'approccio, soprattutto se il prurito peggiora.</w:t>
      </w:r>
    </w:p>
    <w:p w14:paraId="341E2432" w14:textId="77777777" w:rsidR="00456D34" w:rsidRDefault="00456D34">
      <w:pPr>
        <w:rPr>
          <w:rFonts w:ascii="Courier New" w:hAnsi="Courier New" w:cs="Courier New"/>
          <w:sz w:val="21"/>
          <w:szCs w:val="21"/>
        </w:rPr>
      </w:pPr>
    </w:p>
    <w:sectPr w:rsidR="00456D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FBBE3" w14:textId="77777777" w:rsidR="00C101B3" w:rsidRDefault="00C101B3">
      <w:pPr>
        <w:spacing w:line="240" w:lineRule="auto"/>
      </w:pPr>
      <w:r>
        <w:separator/>
      </w:r>
    </w:p>
  </w:endnote>
  <w:endnote w:type="continuationSeparator" w:id="0">
    <w:p w14:paraId="1928311C" w14:textId="77777777" w:rsidR="00C101B3" w:rsidRDefault="00C101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81654" w14:textId="77777777" w:rsidR="00456D34" w:rsidRDefault="00456D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D146" w14:textId="77777777" w:rsidR="00456D34" w:rsidRDefault="00456D3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1122" w14:textId="77777777" w:rsidR="00456D34" w:rsidRDefault="00456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8F24" w14:textId="77777777" w:rsidR="00C101B3" w:rsidRDefault="00C101B3">
      <w:pPr>
        <w:spacing w:line="240" w:lineRule="auto"/>
      </w:pPr>
      <w:r>
        <w:separator/>
      </w:r>
    </w:p>
  </w:footnote>
  <w:footnote w:type="continuationSeparator" w:id="0">
    <w:p w14:paraId="6394B730" w14:textId="77777777" w:rsidR="00C101B3" w:rsidRDefault="00C101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EB65" w14:textId="77777777" w:rsidR="00456D34" w:rsidRDefault="00456D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EE2C8" w14:textId="77777777" w:rsidR="00456D34" w:rsidRDefault="00456D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31EF4" w14:textId="77777777" w:rsidR="00456D34" w:rsidRDefault="00456D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0315"/>
    <w:rsid w:val="00105AFD"/>
    <w:rsid w:val="002F1BFE"/>
    <w:rsid w:val="0034660C"/>
    <w:rsid w:val="00456D34"/>
    <w:rsid w:val="005B393F"/>
    <w:rsid w:val="0079720C"/>
    <w:rsid w:val="00A44709"/>
    <w:rsid w:val="00BE0315"/>
    <w:rsid w:val="00C101B3"/>
    <w:rsid w:val="00E2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F7E39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A4470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09"/>
  </w:style>
  <w:style w:type="paragraph" w:styleId="Footer">
    <w:name w:val="footer"/>
    <w:basedOn w:val="Normal"/>
    <w:link w:val="FooterChar"/>
    <w:uiPriority w:val="99"/>
    <w:unhideWhenUsed/>
    <w:rsid w:val="00A4470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09"/>
  </w:style>
  <w:style w:type="paragraph" w:styleId="PlainText">
    <w:name w:val="Plain Text"/>
    <w:basedOn w:val="Normal"/>
    <w:link w:val="PlainTextChar"/>
    <w:uiPriority w:val="99"/>
    <w:unhideWhenUsed/>
    <w:rsid w:val="00A44709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A44709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1440</Characters>
  <Application>Microsoft Office Word</Application>
  <DocSecurity>0</DocSecurity>
  <Lines>33</Lines>
  <Paragraphs>6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2 .mp4</dc:title>
  <cp:lastModifiedBy>Julie Fry</cp:lastModifiedBy>
  <cp:revision>5</cp:revision>
  <dcterms:created xsi:type="dcterms:W3CDTF">2025-09-26T14:04:00Z</dcterms:created>
  <dcterms:modified xsi:type="dcterms:W3CDTF">2025-10-01T15:28:00Z</dcterms:modified>
</cp:coreProperties>
</file>